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9"/>
        <w:gridCol w:w="2331"/>
        <w:gridCol w:w="607"/>
        <w:gridCol w:w="3737"/>
      </w:tblGrid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7903C3" w:rsidP="007903C3">
            <w:pPr>
              <w:pStyle w:val="afffffc"/>
              <w:shd w:val="clear" w:color="auto" w:fill="FFFFFF" w:themeFill="background1"/>
              <w:spacing w:after="0"/>
              <w:ind w:left="0"/>
              <w:jc w:val="center"/>
              <w:rPr>
                <w:smallCaps/>
              </w:rPr>
            </w:pPr>
            <w:r w:rsidRPr="00902529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 xml:space="preserve"> </w:t>
            </w:r>
            <w:r w:rsidR="00902529" w:rsidRPr="00902529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>КГБПОУ «</w:t>
            </w:r>
            <w:proofErr w:type="spellStart"/>
            <w:r w:rsidR="00633579">
              <w:rPr>
                <w:sz w:val="25"/>
                <w:szCs w:val="25"/>
              </w:rPr>
              <w:t>Ребрихинский</w:t>
            </w:r>
            <w:proofErr w:type="spellEnd"/>
            <w:r w:rsidR="00633579">
              <w:rPr>
                <w:sz w:val="25"/>
                <w:szCs w:val="25"/>
              </w:rPr>
              <w:t xml:space="preserve"> лицей профессионального образования</w:t>
            </w:r>
            <w:r w:rsidR="00902529" w:rsidRPr="00902529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>»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  <w:sz w:val="25"/>
                <w:szCs w:val="25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tbl>
            <w:tblPr>
              <w:tblStyle w:val="afff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672"/>
              <w:gridCol w:w="4673"/>
            </w:tblGrid>
            <w:tr w:rsidR="007903C3" w:rsidRPr="007903C3" w:rsidTr="002F1330">
              <w:tc>
                <w:tcPr>
                  <w:tcW w:w="4672" w:type="dxa"/>
                </w:tcPr>
                <w:p w:rsidR="007903C3" w:rsidRPr="007903C3" w:rsidRDefault="007903C3" w:rsidP="002F133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Согласована</w:t>
                  </w:r>
                </w:p>
                <w:p w:rsidR="007903C3" w:rsidRPr="007903C3" w:rsidRDefault="007903C3" w:rsidP="002F133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 директора по </w:t>
                  </w:r>
                  <w:proofErr w:type="gramStart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УПР</w:t>
                  </w:r>
                  <w:proofErr w:type="gramEnd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___________В.А.Алпатов</w:t>
                  </w:r>
                  <w:proofErr w:type="spellEnd"/>
                </w:p>
                <w:p w:rsidR="007903C3" w:rsidRPr="007903C3" w:rsidRDefault="007903C3" w:rsidP="002F1330">
                  <w:pPr>
                    <w:pStyle w:val="afffffff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«___»__________20  г.</w:t>
                  </w:r>
                </w:p>
              </w:tc>
              <w:tc>
                <w:tcPr>
                  <w:tcW w:w="4673" w:type="dxa"/>
                </w:tcPr>
                <w:p w:rsidR="007903C3" w:rsidRPr="007903C3" w:rsidRDefault="007903C3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Приложение к ППКРС</w:t>
                  </w:r>
                </w:p>
                <w:p w:rsidR="007903C3" w:rsidRPr="007903C3" w:rsidRDefault="007903C3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приказом директора</w:t>
                  </w:r>
                </w:p>
                <w:p w:rsidR="007903C3" w:rsidRPr="007903C3" w:rsidRDefault="007903C3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КГБПОУ «</w:t>
                  </w:r>
                  <w:proofErr w:type="spellStart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Ребрихинский</w:t>
                  </w:r>
                  <w:proofErr w:type="spellEnd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лицей </w:t>
                  </w:r>
                  <w:proofErr w:type="gramStart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ПО</w:t>
                  </w:r>
                  <w:proofErr w:type="gramEnd"/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7903C3" w:rsidRPr="007903C3" w:rsidRDefault="007903C3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03C3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 «__» ___________ 20____  № ___</w:t>
                  </w:r>
                </w:p>
              </w:tc>
            </w:tr>
          </w:tbl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ind w:right="325"/>
              <w:jc w:val="center"/>
              <w:rPr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02529">
              <w:rPr>
                <w:rFonts w:ascii="Times New Roman" w:hAnsi="Times New Roman"/>
                <w:b/>
                <w:caps/>
                <w:sz w:val="28"/>
                <w:szCs w:val="28"/>
              </w:rPr>
              <w:t>рабочая программа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33E5C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 xml:space="preserve">Учебной практики </w:t>
            </w:r>
            <w:r w:rsidR="00902529" w:rsidRPr="00902529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профессионального модуля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02529">
              <w:rPr>
                <w:rFonts w:ascii="Times New Roman" w:hAnsi="Times New Roman"/>
                <w:b/>
                <w:sz w:val="24"/>
                <w:szCs w:val="24"/>
              </w:rPr>
              <w:t>ПМ. 02 ЭКСПЛУАТАЦИЯ СЕЛЬСКОХОЗЯЙСТВЕННОЙ ТЕХНИКИ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Cs w:val="44"/>
              </w:rPr>
            </w:pPr>
            <w:r w:rsidRPr="00902529">
              <w:rPr>
                <w:rFonts w:ascii="Times New Roman" w:hAnsi="Times New Roman"/>
                <w:b/>
                <w:bCs/>
                <w:caps/>
                <w:szCs w:val="28"/>
              </w:rPr>
              <w:t>специальности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529">
              <w:rPr>
                <w:rFonts w:ascii="Times New Roman" w:hAnsi="Times New Roman"/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902529" w:rsidRPr="00902529" w:rsidRDefault="00902529" w:rsidP="0090252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529">
              <w:rPr>
                <w:rFonts w:ascii="Times New Roman" w:hAnsi="Times New Roman"/>
                <w:bCs/>
                <w:sz w:val="24"/>
                <w:szCs w:val="24"/>
              </w:rPr>
              <w:t>И ОБОРУДОВАНИЯ</w:t>
            </w: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7903C3" w:rsidRDefault="007903C3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902529" w:rsidRPr="00902529" w:rsidRDefault="0063357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Ребриха</w:t>
            </w:r>
            <w:r w:rsidR="007903C3">
              <w:rPr>
                <w:rFonts w:ascii="Times New Roman" w:hAnsi="Times New Roman"/>
                <w:szCs w:val="28"/>
              </w:rPr>
              <w:t>, 2021</w:t>
            </w: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2529" w:rsidRPr="007903C3" w:rsidRDefault="00902529" w:rsidP="007903C3">
      <w:pPr>
        <w:pageBreakBefore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903C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933E5C" w:rsidRPr="007903C3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7903C3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633579" w:rsidRPr="007903C3">
        <w:rPr>
          <w:rFonts w:ascii="Times New Roman" w:hAnsi="Times New Roman"/>
          <w:bCs/>
          <w:sz w:val="24"/>
          <w:szCs w:val="24"/>
        </w:rPr>
        <w:t xml:space="preserve"> </w:t>
      </w:r>
      <w:r w:rsidRPr="007903C3">
        <w:rPr>
          <w:rFonts w:ascii="Times New Roman" w:hAnsi="Times New Roman"/>
          <w:b/>
          <w:sz w:val="24"/>
          <w:szCs w:val="24"/>
        </w:rPr>
        <w:t>ПМ. 02 Эксплуатация сельскохозяйственной техники</w:t>
      </w:r>
      <w:r w:rsidRPr="007903C3">
        <w:rPr>
          <w:rFonts w:ascii="Times New Roman" w:hAnsi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7903C3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</w:t>
      </w:r>
      <w:proofErr w:type="gramStart"/>
      <w:r w:rsidRPr="007903C3">
        <w:rPr>
          <w:rFonts w:ascii="Times New Roman" w:hAnsi="Times New Roman"/>
          <w:bCs/>
          <w:sz w:val="24"/>
          <w:szCs w:val="24"/>
        </w:rPr>
        <w:t>я</w:t>
      </w:r>
      <w:r w:rsidRPr="007903C3">
        <w:rPr>
          <w:rFonts w:ascii="Times New Roman" w:hAnsi="Times New Roman"/>
          <w:sz w:val="24"/>
          <w:szCs w:val="24"/>
        </w:rPr>
        <w:t>(</w:t>
      </w:r>
      <w:proofErr w:type="gramEnd"/>
      <w:r w:rsidRPr="007903C3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7903C3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7903C3">
        <w:rPr>
          <w:rFonts w:ascii="Times New Roman" w:hAnsi="Times New Roman"/>
          <w:bCs/>
          <w:sz w:val="24"/>
          <w:szCs w:val="24"/>
        </w:rPr>
        <w:t xml:space="preserve"> России от 9 декабря 2016 г. № 1564</w:t>
      </w:r>
      <w:r w:rsidRPr="007903C3">
        <w:rPr>
          <w:rFonts w:ascii="Times New Roman" w:hAnsi="Times New Roman"/>
          <w:sz w:val="24"/>
          <w:szCs w:val="24"/>
        </w:rPr>
        <w:t>)</w:t>
      </w:r>
    </w:p>
    <w:p w:rsidR="00902529" w:rsidRPr="005058F5" w:rsidRDefault="00902529" w:rsidP="00902529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02529" w:rsidRPr="005058F5" w:rsidRDefault="00902529" w:rsidP="00902529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903C3" w:rsidRPr="007903C3" w:rsidRDefault="007903C3" w:rsidP="007903C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903C3">
        <w:rPr>
          <w:rFonts w:ascii="Times New Roman" w:eastAsia="Times New Roman" w:hAnsi="Times New Roman"/>
          <w:b/>
          <w:sz w:val="24"/>
          <w:szCs w:val="24"/>
        </w:rPr>
        <w:t>Организация-разработчик:</w:t>
      </w:r>
      <w:r w:rsidRPr="007903C3">
        <w:rPr>
          <w:rFonts w:ascii="Times New Roman" w:eastAsia="Times New Roman" w:hAnsi="Times New Roman"/>
          <w:sz w:val="24"/>
          <w:szCs w:val="24"/>
        </w:rPr>
        <w:t xml:space="preserve"> КГБПОУ «</w:t>
      </w:r>
      <w:proofErr w:type="spellStart"/>
      <w:r w:rsidRPr="007903C3">
        <w:rPr>
          <w:rFonts w:ascii="Times New Roman" w:eastAsia="Times New Roman" w:hAnsi="Times New Roman"/>
          <w:sz w:val="24"/>
          <w:szCs w:val="24"/>
        </w:rPr>
        <w:t>Ребрихинский</w:t>
      </w:r>
      <w:proofErr w:type="spellEnd"/>
      <w:r w:rsidRPr="007903C3">
        <w:rPr>
          <w:rFonts w:ascii="Times New Roman" w:eastAsia="Times New Roman" w:hAnsi="Times New Roman"/>
          <w:sz w:val="24"/>
          <w:szCs w:val="24"/>
        </w:rPr>
        <w:t xml:space="preserve"> лицей </w:t>
      </w:r>
      <w:proofErr w:type="gramStart"/>
      <w:r w:rsidRPr="007903C3">
        <w:rPr>
          <w:rFonts w:ascii="Times New Roman" w:eastAsia="Times New Roman" w:hAnsi="Times New Roman"/>
          <w:sz w:val="24"/>
          <w:szCs w:val="24"/>
        </w:rPr>
        <w:t>ПО</w:t>
      </w:r>
      <w:proofErr w:type="gramEnd"/>
      <w:r w:rsidRPr="007903C3">
        <w:rPr>
          <w:rFonts w:ascii="Times New Roman" w:eastAsia="Times New Roman" w:hAnsi="Times New Roman"/>
          <w:sz w:val="24"/>
          <w:szCs w:val="24"/>
        </w:rPr>
        <w:t>»</w:t>
      </w:r>
    </w:p>
    <w:p w:rsidR="007903C3" w:rsidRPr="007903C3" w:rsidRDefault="007903C3" w:rsidP="007903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903C3" w:rsidRPr="007903C3" w:rsidRDefault="007903C3" w:rsidP="007903C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903C3">
        <w:rPr>
          <w:rFonts w:ascii="Times New Roman" w:eastAsia="Times New Roman" w:hAnsi="Times New Roman"/>
          <w:b/>
          <w:sz w:val="24"/>
          <w:szCs w:val="24"/>
        </w:rPr>
        <w:t>Разработчики:</w:t>
      </w:r>
      <w:r w:rsidRPr="007903C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903C3">
        <w:rPr>
          <w:rFonts w:ascii="Times New Roman" w:eastAsia="Times New Roman" w:hAnsi="Times New Roman"/>
          <w:sz w:val="24"/>
          <w:szCs w:val="24"/>
        </w:rPr>
        <w:t>Шумских</w:t>
      </w:r>
      <w:proofErr w:type="spellEnd"/>
      <w:r w:rsidRPr="007903C3">
        <w:rPr>
          <w:rFonts w:ascii="Times New Roman" w:eastAsia="Times New Roman" w:hAnsi="Times New Roman"/>
          <w:sz w:val="24"/>
          <w:szCs w:val="24"/>
        </w:rPr>
        <w:t xml:space="preserve"> Д.В., преподаватель </w:t>
      </w:r>
    </w:p>
    <w:p w:rsidR="007903C3" w:rsidRPr="007903C3" w:rsidRDefault="007903C3" w:rsidP="007903C3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03C3" w:rsidRPr="007903C3" w:rsidRDefault="007903C3" w:rsidP="007903C3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903C3" w:rsidRPr="007903C3" w:rsidRDefault="007903C3" w:rsidP="007903C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903C3">
        <w:rPr>
          <w:rFonts w:ascii="Times New Roman" w:eastAsia="Times New Roman" w:hAnsi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7903C3">
        <w:rPr>
          <w:rFonts w:ascii="Times New Roman" w:eastAsia="Times New Roman" w:hAnsi="Times New Roman"/>
          <w:sz w:val="24"/>
          <w:szCs w:val="24"/>
        </w:rPr>
        <w:t>общепрофессиональных</w:t>
      </w:r>
      <w:proofErr w:type="spellEnd"/>
      <w:r w:rsidRPr="007903C3">
        <w:rPr>
          <w:rFonts w:ascii="Times New Roman" w:eastAsia="Times New Roman" w:hAnsi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7903C3" w:rsidRPr="007903C3" w:rsidRDefault="007903C3" w:rsidP="007903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903C3" w:rsidRPr="007903C3" w:rsidRDefault="007903C3" w:rsidP="007903C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903C3">
        <w:rPr>
          <w:rFonts w:ascii="Times New Roman" w:eastAsia="Times New Roman" w:hAnsi="Times New Roman"/>
          <w:sz w:val="24"/>
          <w:szCs w:val="24"/>
        </w:rPr>
        <w:t>Председатель ПЦК ________________ (</w:t>
      </w:r>
      <w:proofErr w:type="spellStart"/>
      <w:r w:rsidRPr="007903C3">
        <w:rPr>
          <w:rFonts w:ascii="Times New Roman" w:eastAsia="Times New Roman" w:hAnsi="Times New Roman"/>
          <w:sz w:val="24"/>
          <w:szCs w:val="24"/>
          <w:u w:val="single"/>
        </w:rPr>
        <w:t>А.В.Настенко</w:t>
      </w:r>
      <w:proofErr w:type="spellEnd"/>
      <w:r w:rsidRPr="007903C3">
        <w:rPr>
          <w:rFonts w:ascii="Times New Roman" w:eastAsia="Times New Roman" w:hAnsi="Times New Roman"/>
          <w:sz w:val="24"/>
          <w:szCs w:val="24"/>
        </w:rPr>
        <w:t>)</w:t>
      </w:r>
    </w:p>
    <w:p w:rsidR="00902529" w:rsidRPr="005058F5" w:rsidRDefault="007903C3" w:rsidP="007903C3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903C3">
        <w:rPr>
          <w:rFonts w:ascii="Times New Roman" w:eastAsia="Times New Roman" w:hAnsi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221308" w:rsidRPr="007C384B" w:rsidRDefault="00221308" w:rsidP="00221308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221308" w:rsidRPr="00B31D45" w:rsidTr="00902529">
        <w:trPr>
          <w:trHeight w:val="394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>1. ОБЩАЯ ХАРАКТЕРИСТИКА РАБОЧЕЙ ПРОГРАММЫ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 УЧЕБНОЙ ПРАКТИКИ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21308" w:rsidRPr="00B31D45" w:rsidTr="00902529">
        <w:trPr>
          <w:trHeight w:val="201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21308" w:rsidRPr="00B31D45" w:rsidTr="00902529">
        <w:trPr>
          <w:trHeight w:val="612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3. УСЛОВИЯ РЕАЛИЗАЦИИ ПРОГРАММЫ </w:t>
            </w:r>
            <w:r w:rsidR="00933E5C"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УЧЕБНОЙ ПРАКТИКИ </w:t>
            </w:r>
            <w:r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21308" w:rsidRPr="00B31D45" w:rsidTr="00902529">
        <w:trPr>
          <w:trHeight w:val="455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 УЧЕБНОЙ ПРАКТИКИ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 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221308" w:rsidRPr="007C384B" w:rsidSect="00902529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РАБОЧЕЙ ПРОГРАММЫ</w:t>
      </w:r>
    </w:p>
    <w:p w:rsidR="00221308" w:rsidRPr="007C384B" w:rsidRDefault="00933E5C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t>ПМ. 02 Эксплуатация сельскохозяйственной техники</w:t>
      </w:r>
    </w:p>
    <w:p w:rsidR="00221308" w:rsidRPr="007C384B" w:rsidRDefault="00221308" w:rsidP="00221308">
      <w:pPr>
        <w:pStyle w:val="ae"/>
        <w:spacing w:before="0" w:after="0"/>
        <w:ind w:left="-360"/>
        <w:jc w:val="center"/>
        <w:rPr>
          <w:b/>
          <w:i/>
        </w:rPr>
      </w:pPr>
      <w:r w:rsidRPr="007C384B">
        <w:rPr>
          <w:b/>
          <w:i/>
        </w:rPr>
        <w:t>1.1 Область применения рабочей программы</w:t>
      </w:r>
    </w:p>
    <w:p w:rsidR="00221308" w:rsidRPr="007C384B" w:rsidRDefault="00902529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21308" w:rsidRPr="007C384B">
        <w:rPr>
          <w:rFonts w:ascii="Times New Roman" w:hAnsi="Times New Roman"/>
          <w:sz w:val="24"/>
          <w:szCs w:val="24"/>
        </w:rPr>
        <w:t xml:space="preserve">абочая программа </w:t>
      </w:r>
      <w:r w:rsidR="00933E5C">
        <w:rPr>
          <w:rFonts w:ascii="Times New Roman" w:hAnsi="Times New Roman"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sz w:val="24"/>
          <w:szCs w:val="24"/>
        </w:rPr>
        <w:t xml:space="preserve">профессионального модуля является частью основной образовательной программы в соответствии с ФГОС СПО </w:t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35.02.16 «Эксплуатация и ремонт сельскохозяйственной техники и оборудования»,</w:t>
      </w:r>
      <w:r w:rsidR="00221308" w:rsidRPr="007C384B">
        <w:rPr>
          <w:rFonts w:ascii="Times New Roman" w:hAnsi="Times New Roman"/>
          <w:sz w:val="24"/>
          <w:szCs w:val="24"/>
        </w:rPr>
        <w:t xml:space="preserve"> входящей в состав укрупненной группы профессий, специальностей </w:t>
      </w:r>
      <w:r w:rsidR="00221308" w:rsidRPr="007C384B">
        <w:rPr>
          <w:rFonts w:ascii="Times New Roman" w:hAnsi="Times New Roman"/>
          <w:b/>
          <w:sz w:val="24"/>
          <w:szCs w:val="24"/>
        </w:rPr>
        <w:t>35.00.00 «Сельское, лесное и рыбное хозяйство».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933E5C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sz w:val="24"/>
          <w:szCs w:val="24"/>
        </w:rPr>
        <w:t>профессионального модуля студент должен освоить основной вид деятельности - Эксплуатация сельскохозяйственной техники и соответствующие ему общие и профессиональные компетенции:</w:t>
      </w: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  <w:gridCol w:w="8490"/>
      </w:tblGrid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221308" w:rsidRPr="007C384B" w:rsidTr="00902529">
        <w:tc>
          <w:tcPr>
            <w:tcW w:w="110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8753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pStyle w:val="2"/>
        <w:keepNext w:val="0"/>
        <w:spacing w:before="0" w:after="0"/>
        <w:jc w:val="center"/>
        <w:rPr>
          <w:rStyle w:val="af0"/>
          <w:rFonts w:ascii="Times New Roman" w:hAnsi="Times New Roman"/>
          <w:b w:val="0"/>
          <w:iCs w:val="0"/>
          <w:sz w:val="24"/>
          <w:szCs w:val="24"/>
        </w:rPr>
      </w:pPr>
      <w:r w:rsidRPr="007C384B">
        <w:rPr>
          <w:rStyle w:val="af0"/>
          <w:rFonts w:ascii="Times New Roman" w:hAnsi="Times New Roman"/>
          <w:b w:val="0"/>
          <w:iCs w:val="0"/>
          <w:sz w:val="24"/>
          <w:szCs w:val="24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  <w:gridCol w:w="8490"/>
      </w:tblGrid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ВД 2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Эксплуатация сельскохозяйственной техники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</w:t>
            </w:r>
            <w:r w:rsidR="00E83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 xml:space="preserve">В результате освоения </w:t>
      </w:r>
      <w:r w:rsidR="00933E5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 студент должен:</w:t>
      </w:r>
    </w:p>
    <w:tbl>
      <w:tblPr>
        <w:tblW w:w="5000" w:type="pct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"/>
        <w:gridCol w:w="1164"/>
        <w:gridCol w:w="2159"/>
        <w:gridCol w:w="6242"/>
      </w:tblGrid>
      <w:tr w:rsidR="00221308" w:rsidRPr="007C384B" w:rsidTr="00902529">
        <w:trPr>
          <w:trHeight w:val="593"/>
        </w:trPr>
        <w:tc>
          <w:tcPr>
            <w:tcW w:w="611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rPr>
                <w:bCs/>
              </w:rPr>
              <w:t>Шифр компетенции</w:t>
            </w:r>
          </w:p>
        </w:tc>
        <w:tc>
          <w:tcPr>
            <w:tcW w:w="112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rPr>
                <w:bCs/>
              </w:rPr>
              <w:t>Наименование компетенций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t>Опыт, умения, знания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2.1.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274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2.2.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Осуществлять подбор режимов работы, выбор и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обоснование способа движения машинно-тракторного агрегата в соответствии с условиями работы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2.3.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Комплектовать и подготавливать агрегат для выполнения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2.4.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131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E83862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>
              <w:lastRenderedPageBreak/>
              <w:t>ПК 2.5</w:t>
            </w:r>
            <w:r w:rsidR="00221308" w:rsidRPr="007C384B">
              <w:t>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к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различным контекстам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</w:rPr>
            </w:pPr>
            <w:r w:rsidRPr="007C384B">
              <w:rPr>
                <w:b/>
                <w:bCs/>
              </w:rPr>
              <w:lastRenderedPageBreak/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</w:rPr>
            </w:pPr>
            <w:proofErr w:type="gramStart"/>
            <w:r w:rsidRPr="007C384B">
              <w:rPr>
                <w:color w:val="000000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lastRenderedPageBreak/>
              <w:t>Определение этапов решения задачи.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Определение потребности в информации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Осуществление эффективного поиска.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Оценка рисков на каждом шагу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Проведение анализа полученной информации, выделяет в ней главные аспекты.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Структурировать отобранную информацию в соответствии с параметрами поиска;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Использование актуальной нормативно-правовой документацию по профессии (специальности)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Применение современной научной профессиональной терминологии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Определение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 xml:space="preserve">Иметь практический опыт 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Участие в деловом общении для эффективного решения деловых задач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7C384B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Грамотно устно и письменно излагать свои мысли по профессиональной тематике на государственном языке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общечеловеческих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ценностей.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lastRenderedPageBreak/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Понимать значимость своей профессии (специальности)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Демонстрация поведения на основе общечеловеческих ценностей.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Соблюдение правил экологической безопасности при ведении профессиональной деятельности;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Сохранение и укрепление здоровья посредством использования средств физической культуры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 xml:space="preserve">Иметь практический опыт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182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Применение в профессиональной деятельности инструкций на государственном и иностранном языке.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</w:tr>
      <w:tr w:rsidR="00221308" w:rsidRPr="007C384B" w:rsidTr="00902529">
        <w:trPr>
          <w:gridBefore w:val="1"/>
          <w:wBefore w:w="3" w:type="pct"/>
          <w:trHeight w:val="27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>Дескрипторы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Составлять бизнес план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Презентовать бизнес-идею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Определение источников финансирования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Применение грамотных кредитных продуктов для открытия дела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CD1D3D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</w:t>
      </w:r>
      <w:r w:rsidR="00933E5C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t xml:space="preserve">2.1. Структура </w:t>
      </w:r>
      <w:r w:rsidR="00933E5C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tbl>
      <w:tblPr>
        <w:tblStyle w:val="afffff6"/>
        <w:tblW w:w="5000" w:type="pct"/>
        <w:jc w:val="center"/>
        <w:tblLook w:val="04A0"/>
      </w:tblPr>
      <w:tblGrid>
        <w:gridCol w:w="2657"/>
        <w:gridCol w:w="2866"/>
        <w:gridCol w:w="1137"/>
        <w:gridCol w:w="2911"/>
      </w:tblGrid>
      <w:tr w:rsidR="00933E5C" w:rsidRPr="00933E5C" w:rsidTr="00933E5C">
        <w:trPr>
          <w:jc w:val="center"/>
        </w:trPr>
        <w:tc>
          <w:tcPr>
            <w:tcW w:w="1388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1497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594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521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Распределение часов по семестрам</w:t>
            </w:r>
          </w:p>
        </w:tc>
      </w:tr>
      <w:tr w:rsidR="00933E5C" w:rsidRPr="00933E5C" w:rsidTr="00933E5C">
        <w:trPr>
          <w:jc w:val="center"/>
        </w:trPr>
        <w:tc>
          <w:tcPr>
            <w:tcW w:w="1388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97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21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седьмой</w:t>
            </w:r>
          </w:p>
        </w:tc>
      </w:tr>
      <w:tr w:rsidR="00933E5C" w:rsidRPr="00933E5C" w:rsidTr="00933E5C">
        <w:trPr>
          <w:jc w:val="center"/>
        </w:trPr>
        <w:tc>
          <w:tcPr>
            <w:tcW w:w="1388" w:type="pct"/>
          </w:tcPr>
          <w:p w:rsidR="00933E5C" w:rsidRDefault="00933E5C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.1 – ПК2</w:t>
            </w:r>
            <w:r w:rsidRPr="00933E5C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2E0C80" w:rsidRPr="00933E5C" w:rsidRDefault="002E0C8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ОК1-11</w:t>
            </w:r>
          </w:p>
        </w:tc>
        <w:tc>
          <w:tcPr>
            <w:tcW w:w="1497" w:type="pct"/>
          </w:tcPr>
          <w:p w:rsidR="00933E5C" w:rsidRPr="00933E5C" w:rsidRDefault="00933E5C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ПМ.02 Эксплуатация сельскохозяйственной техники</w:t>
            </w:r>
          </w:p>
        </w:tc>
        <w:tc>
          <w:tcPr>
            <w:tcW w:w="594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21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933E5C" w:rsidRPr="00933E5C" w:rsidTr="00933E5C">
        <w:trPr>
          <w:jc w:val="center"/>
        </w:trPr>
        <w:tc>
          <w:tcPr>
            <w:tcW w:w="1388" w:type="pct"/>
          </w:tcPr>
          <w:p w:rsidR="00933E5C" w:rsidRPr="00933E5C" w:rsidRDefault="00933E5C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pct"/>
          </w:tcPr>
          <w:p w:rsidR="00933E5C" w:rsidRPr="00933E5C" w:rsidRDefault="00933E5C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594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21" w:type="pct"/>
          </w:tcPr>
          <w:p w:rsidR="00933E5C" w:rsidRPr="00933E5C" w:rsidRDefault="00933E5C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221308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учебной практики профессионального модуля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2"/>
        <w:gridCol w:w="5936"/>
        <w:gridCol w:w="933"/>
      </w:tblGrid>
      <w:tr w:rsidR="00221308" w:rsidRPr="007C384B" w:rsidTr="00933E5C">
        <w:trPr>
          <w:jc w:val="center"/>
        </w:trPr>
        <w:tc>
          <w:tcPr>
            <w:tcW w:w="1412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</w:t>
            </w:r>
          </w:p>
        </w:tc>
        <w:tc>
          <w:tcPr>
            <w:tcW w:w="3101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7C38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87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87" w:type="pct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487" w:type="pct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  <w:t>Составление машинно-тракторных агрегатов с учётом условий работы</w:t>
            </w:r>
          </w:p>
        </w:tc>
        <w:tc>
          <w:tcPr>
            <w:tcW w:w="487" w:type="pct"/>
            <w:vAlign w:val="center"/>
          </w:tcPr>
          <w:p w:rsidR="00060CA3" w:rsidRPr="007C384B" w:rsidRDefault="00933E5C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  <w:t>Расчёт производительности МТА</w:t>
            </w:r>
          </w:p>
        </w:tc>
        <w:tc>
          <w:tcPr>
            <w:tcW w:w="487" w:type="pct"/>
            <w:vAlign w:val="center"/>
          </w:tcPr>
          <w:p w:rsidR="00060CA3" w:rsidRPr="007C384B" w:rsidRDefault="00933E5C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  <w:t>Определение и подбор МТА с прицепными и навесными машинами</w:t>
            </w:r>
          </w:p>
        </w:tc>
        <w:tc>
          <w:tcPr>
            <w:tcW w:w="487" w:type="pct"/>
            <w:vAlign w:val="center"/>
          </w:tcPr>
          <w:p w:rsidR="00060CA3" w:rsidRPr="007C384B" w:rsidRDefault="00933E5C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  <w:t>Определение способа движения МТА</w:t>
            </w:r>
          </w:p>
        </w:tc>
        <w:tc>
          <w:tcPr>
            <w:tcW w:w="487" w:type="pct"/>
            <w:vAlign w:val="center"/>
          </w:tcPr>
          <w:p w:rsidR="00060CA3" w:rsidRPr="007C384B" w:rsidRDefault="00933E5C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060CA3" w:rsidRPr="007C384B" w:rsidTr="00933E5C">
        <w:trPr>
          <w:trHeight w:val="243"/>
          <w:jc w:val="center"/>
        </w:trPr>
        <w:tc>
          <w:tcPr>
            <w:tcW w:w="4513" w:type="pct"/>
            <w:gridSpan w:val="2"/>
          </w:tcPr>
          <w:p w:rsidR="00060CA3" w:rsidRPr="007C384B" w:rsidRDefault="00060CA3" w:rsidP="00060C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7" w:type="pct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7E35E2" w:rsidP="00933E5C">
      <w:pPr>
        <w:pageBreakBefore/>
        <w:tabs>
          <w:tab w:val="left" w:pos="145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ab/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3. УСЛОВИЯ РЕАЛИЗАЦИИ ПРОГРАММЫ</w:t>
      </w:r>
      <w:r w:rsidR="00933E5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3.1. Специальные помещения, предусмотренные для реализации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 xml:space="preserve">программы </w:t>
      </w:r>
      <w:r w:rsidR="0010426D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 «</w:t>
      </w:r>
      <w:r w:rsidRPr="007C384B">
        <w:rPr>
          <w:rFonts w:ascii="Times New Roman" w:hAnsi="Times New Roman"/>
          <w:b/>
          <w:bCs/>
          <w:sz w:val="24"/>
          <w:szCs w:val="24"/>
          <w:lang w:eastAsia="en-US"/>
        </w:rPr>
        <w:t>Эксплуатация машинно-тракторного парка</w:t>
      </w:r>
      <w:r w:rsidRPr="007C384B">
        <w:rPr>
          <w:rFonts w:ascii="Times New Roman" w:hAnsi="Times New Roman"/>
          <w:b/>
          <w:bCs/>
          <w:sz w:val="24"/>
          <w:szCs w:val="24"/>
        </w:rPr>
        <w:t>»: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- комплект деталей, узлов, механизмов, моделей, макетов;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 xml:space="preserve">- наглядные пособия. 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«Автотракторное электрооборудование»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bCs/>
        </w:rPr>
        <w:t>- рабочее место преподавателя;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bCs/>
        </w:rPr>
        <w:t xml:space="preserve">- рабочие места </w:t>
      </w:r>
      <w:proofErr w:type="gramStart"/>
      <w:r w:rsidRPr="007C384B">
        <w:rPr>
          <w:bCs/>
        </w:rPr>
        <w:t>обучающихся</w:t>
      </w:r>
      <w:proofErr w:type="gramEnd"/>
      <w:r w:rsidRPr="007C384B">
        <w:rPr>
          <w:bCs/>
        </w:rPr>
        <w:t>;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комплект плакатов по электронной системе, 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t xml:space="preserve">- контрольно-испытательные </w:t>
      </w:r>
      <w:r w:rsidRPr="007C384B">
        <w:rPr>
          <w:bCs/>
        </w:rPr>
        <w:t>стенд</w:t>
      </w:r>
      <w:r w:rsidRPr="007C384B">
        <w:t>ы.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>«Ходовые системы тракторов и автомобилей»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набор инструментов;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тормозной стенд автомобиля КАМАЗ;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учебный КАМАЗ в разрезе;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рулевое управление;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трактор для определения центра тяжести;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разрезы топливных насосов, стенд для проверки плунжерных пар топливных насосов и обратных клапанов топливных насосов;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для регулировки форсунок;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разрезы карбюраторов различных модификаций;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lang w:eastAsia="en-US"/>
        </w:rPr>
        <w:t>- комплект плакатов по топливной аппаратуре.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>«</w:t>
      </w:r>
      <w:proofErr w:type="spellStart"/>
      <w:r w:rsidRPr="007C384B">
        <w:rPr>
          <w:rFonts w:ascii="Times New Roman" w:hAnsi="Times New Roman"/>
          <w:b/>
          <w:sz w:val="24"/>
          <w:szCs w:val="24"/>
          <w:lang w:eastAsia="en-US"/>
        </w:rPr>
        <w:t>Машиноиспользование</w:t>
      </w:r>
      <w:proofErr w:type="spellEnd"/>
      <w:r w:rsidRPr="007C384B">
        <w:rPr>
          <w:rFonts w:ascii="Times New Roman" w:hAnsi="Times New Roman"/>
          <w:b/>
          <w:sz w:val="24"/>
          <w:szCs w:val="24"/>
          <w:lang w:eastAsia="en-US"/>
        </w:rPr>
        <w:t>»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динамографы;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образцовый динамометр;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расходомеры жидкостей и газов;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счетчик </w:t>
      </w:r>
      <w:proofErr w:type="spellStart"/>
      <w:r w:rsidRPr="007C384B">
        <w:rPr>
          <w:lang w:eastAsia="en-US"/>
        </w:rPr>
        <w:t>мото-часов</w:t>
      </w:r>
      <w:proofErr w:type="spellEnd"/>
      <w:r w:rsidRPr="007C384B">
        <w:rPr>
          <w:lang w:eastAsia="en-US"/>
        </w:rPr>
        <w:t>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 xml:space="preserve"> «</w:t>
      </w:r>
      <w:r w:rsidRPr="007C384B">
        <w:rPr>
          <w:rFonts w:ascii="Times New Roman" w:hAnsi="Times New Roman"/>
          <w:b/>
          <w:color w:val="000000"/>
          <w:sz w:val="24"/>
          <w:szCs w:val="24"/>
        </w:rPr>
        <w:t xml:space="preserve">Диагностики сопряжений передач и технологической подготовки процесса к работе»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для проверки рулевого управления;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стенд для проверки КПП;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стенд для проверки </w:t>
      </w:r>
      <w:proofErr w:type="spellStart"/>
      <w:r w:rsidRPr="007C384B">
        <w:rPr>
          <w:lang w:eastAsia="en-US"/>
        </w:rPr>
        <w:t>гидросистемы</w:t>
      </w:r>
      <w:proofErr w:type="spellEnd"/>
      <w:r w:rsidRPr="007C384B">
        <w:rPr>
          <w:lang w:eastAsia="en-US"/>
        </w:rPr>
        <w:t xml:space="preserve"> тракторов;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lang w:eastAsia="en-US"/>
        </w:rPr>
        <w:t>- комплект плакатов и планшетов по техническому обслуживанию и диагностике систем машин;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 xml:space="preserve">Пункт </w:t>
      </w:r>
      <w:r w:rsidRPr="007C384B">
        <w:rPr>
          <w:rFonts w:ascii="Times New Roman" w:hAnsi="Times New Roman"/>
          <w:color w:val="000000"/>
          <w:sz w:val="24"/>
          <w:szCs w:val="24"/>
        </w:rPr>
        <w:t>технического обслуживания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C384B">
        <w:rPr>
          <w:rFonts w:ascii="Times New Roman" w:hAnsi="Times New Roman"/>
          <w:sz w:val="24"/>
          <w:szCs w:val="24"/>
          <w:lang w:eastAsia="en-US"/>
        </w:rPr>
        <w:t>- автомобильный подъемник;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комплекс автомобильной диагностики;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станок шиномонтажный;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балансировочный;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пост мойки автомобилей;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набор инструментов.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C384B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</w:t>
      </w:r>
      <w:r w:rsidRPr="007C384B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7C384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221308" w:rsidRPr="007C384B" w:rsidRDefault="00221308" w:rsidP="0022130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7C384B">
        <w:rPr>
          <w:rFonts w:ascii="Times New Roman" w:hAnsi="Times New Roman"/>
          <w:bCs/>
          <w:sz w:val="24"/>
          <w:szCs w:val="24"/>
        </w:rPr>
        <w:t>Переченьучебных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 xml:space="preserve"> изданий,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интернет-ресурсов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>, дополнительной литературы: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Основные источники (печатные):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Учебники: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1. Кулаков А.Т. Особенности конструкции, эксплуатации, обслуживания и ремонта силовых агрегатов грузовых автомобилей / Кулаков А.Т., Денисов А.С., </w:t>
      </w:r>
      <w:proofErr w:type="spellStart"/>
      <w:r w:rsidRPr="007C384B">
        <w:rPr>
          <w:rFonts w:ascii="Times New Roman" w:hAnsi="Times New Roman"/>
          <w:sz w:val="24"/>
          <w:szCs w:val="24"/>
        </w:rPr>
        <w:t>Макушин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 А.А. -Электрон. текстовые данные.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sz w:val="24"/>
          <w:szCs w:val="24"/>
        </w:rPr>
        <w:t>Инфра-Инженерия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2013. -448 </w:t>
      </w:r>
      <w:proofErr w:type="spellStart"/>
      <w:r w:rsidRPr="007C384B">
        <w:rPr>
          <w:rFonts w:ascii="Times New Roman" w:hAnsi="Times New Roman"/>
          <w:sz w:val="24"/>
          <w:szCs w:val="24"/>
        </w:rPr>
        <w:t>c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. 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color w:val="000000"/>
          <w:sz w:val="24"/>
          <w:szCs w:val="24"/>
        </w:rPr>
        <w:t xml:space="preserve">2. Ананьин, А.Д. Диагностика и техническое обслуживание машин: Учебник для вузов/ А.Д. Ананьин, В.М.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Михлин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, И.И.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Габитов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 и др. </w:t>
      </w:r>
      <w:proofErr w:type="gramStart"/>
      <w:r w:rsidRPr="007C384B">
        <w:rPr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color w:val="000000"/>
          <w:sz w:val="24"/>
          <w:szCs w:val="24"/>
        </w:rPr>
        <w:t>.: центр «Академия», 2008. -432 с.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Карабаницкий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, А.П. Теоретические основы производственной эксплуатации машинно-тракторного парка. / А.П.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Карабаницкий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7C384B">
        <w:rPr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>, 2009. -95 с.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color w:val="000000"/>
          <w:sz w:val="24"/>
          <w:szCs w:val="24"/>
        </w:rPr>
        <w:t xml:space="preserve">4.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Блынский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, Ю.Н. Практикум по эксплуатации машинно-тракторного парка / Ю.Н.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Блынский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7C384B">
        <w:rPr>
          <w:rFonts w:ascii="Times New Roman" w:hAnsi="Times New Roman"/>
          <w:color w:val="000000"/>
          <w:sz w:val="24"/>
          <w:szCs w:val="24"/>
        </w:rPr>
        <w:t>-Н</w:t>
      </w:r>
      <w:proofErr w:type="gramEnd"/>
      <w:r w:rsidRPr="007C384B">
        <w:rPr>
          <w:rFonts w:ascii="Times New Roman" w:hAnsi="Times New Roman"/>
          <w:color w:val="000000"/>
          <w:sz w:val="24"/>
          <w:szCs w:val="24"/>
        </w:rPr>
        <w:t>овосибирск: Новосибирская ГАУ, 2008. -263 с.</w:t>
      </w:r>
      <w:r w:rsidRPr="007C384B">
        <w:rPr>
          <w:rFonts w:ascii="Times New Roman" w:hAnsi="Times New Roman"/>
          <w:color w:val="000000"/>
          <w:sz w:val="24"/>
          <w:szCs w:val="24"/>
        </w:rPr>
        <w:tab/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Зантев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, А.А. Эксплуатация машинно-тракторного парка / А.А.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Зантев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, А.В.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Шпилько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 xml:space="preserve">, А.Г. Левшин. </w:t>
      </w:r>
      <w:proofErr w:type="gramStart"/>
      <w:r w:rsidRPr="007C384B">
        <w:rPr>
          <w:rFonts w:ascii="Times New Roman" w:hAnsi="Times New Roman"/>
          <w:color w:val="000000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color w:val="000000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color w:val="000000"/>
          <w:sz w:val="24"/>
          <w:szCs w:val="24"/>
        </w:rPr>
        <w:t>, 2009. -319с.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6. Яхьяев, Н.Я.</w:t>
      </w:r>
      <w:r w:rsidRPr="007C384B">
        <w:rPr>
          <w:rFonts w:ascii="Times New Roman" w:hAnsi="Times New Roman"/>
          <w:sz w:val="24"/>
          <w:szCs w:val="24"/>
        </w:rPr>
        <w:t xml:space="preserve"> Основы теории надежности и диагностика: допущено УМО по образованию в области транспортных машин и транспортно-технологических комплексов в качестве учебника для студентов высших учебных заведений, обучающихся по специальности "Автомобили и автомобильное хозяйство" направления подготовки "Эксплуатация наземного транспорта и транспортного оборудования" / Н. Я. Яхьяев, А. В. </w:t>
      </w:r>
      <w:proofErr w:type="spellStart"/>
      <w:r w:rsidRPr="007C384B">
        <w:rPr>
          <w:rFonts w:ascii="Times New Roman" w:hAnsi="Times New Roman"/>
          <w:sz w:val="24"/>
          <w:szCs w:val="24"/>
        </w:rPr>
        <w:t>Кораблин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>.: Академия, 2009. -256 с. - (Высшее профессиональное образование)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C384B">
        <w:rPr>
          <w:rFonts w:ascii="Times New Roman" w:hAnsi="Times New Roman"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А.А. Эксплуатации машинно-тракторного парка / А.А. </w:t>
      </w:r>
      <w:proofErr w:type="spellStart"/>
      <w:r w:rsidRPr="007C384B">
        <w:rPr>
          <w:rFonts w:ascii="Times New Roman" w:hAnsi="Times New Roman"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sz w:val="24"/>
          <w:szCs w:val="24"/>
        </w:rPr>
        <w:t>, 2007. -320 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7C384B">
        <w:rPr>
          <w:rFonts w:ascii="Times New Roman" w:hAnsi="Times New Roman"/>
          <w:sz w:val="24"/>
          <w:szCs w:val="24"/>
        </w:rPr>
        <w:t>Блынский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Ю.М. Практикум по эксплуатации машинно-тракторного парка / Ю.М. </w:t>
      </w:r>
      <w:proofErr w:type="spellStart"/>
      <w:r w:rsidRPr="007C384B">
        <w:rPr>
          <w:rFonts w:ascii="Times New Roman" w:hAnsi="Times New Roman"/>
          <w:sz w:val="24"/>
          <w:szCs w:val="24"/>
        </w:rPr>
        <w:t>Блынский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C384B">
        <w:rPr>
          <w:rFonts w:ascii="Times New Roman" w:hAnsi="Times New Roman"/>
          <w:sz w:val="24"/>
          <w:szCs w:val="24"/>
        </w:rPr>
        <w:t>-Н</w:t>
      </w:r>
      <w:proofErr w:type="gramEnd"/>
      <w:r w:rsidRPr="007C384B">
        <w:rPr>
          <w:rFonts w:ascii="Times New Roman" w:hAnsi="Times New Roman"/>
          <w:sz w:val="24"/>
          <w:szCs w:val="24"/>
        </w:rPr>
        <w:t>овосибирск: Новосибирский ГАУ, 2008. -263с.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Учебники и учебные пособия: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7C384B">
        <w:rPr>
          <w:rFonts w:ascii="Times New Roman" w:hAnsi="Times New Roman"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А.А. Эксплуатация машинно-тракторного парка / </w:t>
      </w:r>
      <w:proofErr w:type="spellStart"/>
      <w:r w:rsidRPr="007C384B">
        <w:rPr>
          <w:rFonts w:ascii="Times New Roman" w:hAnsi="Times New Roman"/>
          <w:sz w:val="24"/>
          <w:szCs w:val="24"/>
        </w:rPr>
        <w:t>А.А.Зангиев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384B">
        <w:rPr>
          <w:rFonts w:ascii="Times New Roman" w:hAnsi="Times New Roman"/>
          <w:sz w:val="24"/>
          <w:szCs w:val="24"/>
        </w:rPr>
        <w:t>А.В.Шпилько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А.Г.Левшин.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>.: Колос, 2005. -319 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eastAsia="TimesNewRoman" w:hAnsi="Times New Roman"/>
          <w:bCs/>
          <w:iCs/>
          <w:color w:val="000000"/>
          <w:sz w:val="24"/>
          <w:szCs w:val="24"/>
        </w:rPr>
        <w:t xml:space="preserve">10.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Холманов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>, В.М.</w:t>
      </w:r>
      <w:r w:rsidRPr="007C384B">
        <w:rPr>
          <w:rFonts w:ascii="Times New Roman" w:hAnsi="Times New Roman"/>
          <w:sz w:val="24"/>
          <w:szCs w:val="24"/>
        </w:rPr>
        <w:t xml:space="preserve"> Эксплуатация машинно-тракторного парка: учебно-методический комплекс предназначен для подготовки студентов по специальности 230501 "Наземные транспортно-технологические средства", по направлению подготовки 230303 "Эксплуатация транспортно-технологических машин и комплексов" и по направлению подготовки 350306 "</w:t>
      </w:r>
      <w:proofErr w:type="spellStart"/>
      <w:r w:rsidRPr="007C384B">
        <w:rPr>
          <w:rFonts w:ascii="Times New Roman" w:hAnsi="Times New Roman"/>
          <w:sz w:val="24"/>
          <w:szCs w:val="24"/>
        </w:rPr>
        <w:t>Агроинженерия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" / </w:t>
      </w:r>
      <w:proofErr w:type="spellStart"/>
      <w:r w:rsidRPr="007C384B">
        <w:rPr>
          <w:rFonts w:ascii="Times New Roman" w:hAnsi="Times New Roman"/>
          <w:sz w:val="24"/>
          <w:szCs w:val="24"/>
        </w:rPr>
        <w:t>В.М.Холманов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А.А.Глущенко. </w:t>
      </w:r>
      <w:proofErr w:type="gramStart"/>
      <w:r w:rsidRPr="007C384B">
        <w:rPr>
          <w:rFonts w:ascii="Times New Roman" w:hAnsi="Times New Roman"/>
          <w:sz w:val="24"/>
          <w:szCs w:val="24"/>
        </w:rPr>
        <w:t>-У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льяновск: ФГБОУ </w:t>
      </w:r>
      <w:proofErr w:type="gramStart"/>
      <w:r w:rsidRPr="007C384B">
        <w:rPr>
          <w:rFonts w:ascii="Times New Roman" w:hAnsi="Times New Roman"/>
          <w:sz w:val="24"/>
          <w:szCs w:val="24"/>
        </w:rPr>
        <w:t>ВО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 Ульяновская ГСХА, 2015. -384 с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Мустякимов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>, Р.Н.</w:t>
      </w:r>
      <w:r w:rsidRPr="007C384B">
        <w:rPr>
          <w:rFonts w:ascii="Times New Roman" w:hAnsi="Times New Roman"/>
          <w:sz w:val="24"/>
          <w:szCs w:val="24"/>
        </w:rPr>
        <w:t xml:space="preserve"> Технологические процессы технического обслуживания, ремонта и диагностики автомобилей: допущено Министерством сельского хозяйства РФ в качестве учебного пособия для студентов высших аграрных учебных заведений, обучающихся по направлению 190600.62 "Эксплуатация транспортно-технологических машин и комплексов" и специальности 190601.65  "Автомобили и автомобильное хозяйство" / под ред. К.У. Сафарова. </w:t>
      </w:r>
      <w:proofErr w:type="gramStart"/>
      <w:r w:rsidRPr="007C384B">
        <w:rPr>
          <w:rFonts w:ascii="Times New Roman" w:hAnsi="Times New Roman"/>
          <w:sz w:val="24"/>
          <w:szCs w:val="24"/>
        </w:rPr>
        <w:t>-У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льяновск: ФГБОУ </w:t>
      </w:r>
      <w:proofErr w:type="gramStart"/>
      <w:r w:rsidRPr="007C384B">
        <w:rPr>
          <w:rFonts w:ascii="Times New Roman" w:hAnsi="Times New Roman"/>
          <w:sz w:val="24"/>
          <w:szCs w:val="24"/>
        </w:rPr>
        <w:t>ВО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 Ульяновская ГСХА, 2012. -350 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7C384B">
        <w:rPr>
          <w:rFonts w:ascii="Times New Roman" w:hAnsi="Times New Roman"/>
          <w:sz w:val="24"/>
          <w:szCs w:val="24"/>
        </w:rPr>
        <w:t>Толокольников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В.И. Основы технологии и расчета мобильных процессов растениеводства / В.И. </w:t>
      </w:r>
      <w:proofErr w:type="spellStart"/>
      <w:r w:rsidRPr="007C384B">
        <w:rPr>
          <w:rFonts w:ascii="Times New Roman" w:hAnsi="Times New Roman"/>
          <w:sz w:val="24"/>
          <w:szCs w:val="24"/>
        </w:rPr>
        <w:t>Толокольников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С.Н. Васильев, В.А. </w:t>
      </w:r>
      <w:proofErr w:type="spellStart"/>
      <w:r w:rsidRPr="007C384B">
        <w:rPr>
          <w:rFonts w:ascii="Times New Roman" w:hAnsi="Times New Roman"/>
          <w:sz w:val="24"/>
          <w:szCs w:val="24"/>
        </w:rPr>
        <w:t>Завора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C384B">
        <w:rPr>
          <w:rFonts w:ascii="Times New Roman" w:hAnsi="Times New Roman"/>
          <w:sz w:val="24"/>
          <w:szCs w:val="24"/>
        </w:rPr>
        <w:t>-Б</w:t>
      </w:r>
      <w:proofErr w:type="gramEnd"/>
      <w:r w:rsidRPr="007C384B">
        <w:rPr>
          <w:rFonts w:ascii="Times New Roman" w:hAnsi="Times New Roman"/>
          <w:sz w:val="24"/>
          <w:szCs w:val="24"/>
        </w:rPr>
        <w:t>арнаул. 2008. -263с.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13. Маслов, Г.Г. Эксплуатации машинно-тракторного парка / Г.Г. Маслов. </w:t>
      </w:r>
      <w:proofErr w:type="gramStart"/>
      <w:r w:rsidRPr="007C384B">
        <w:rPr>
          <w:rFonts w:ascii="Times New Roman" w:hAnsi="Times New Roman"/>
          <w:sz w:val="24"/>
          <w:szCs w:val="24"/>
        </w:rPr>
        <w:t>-К</w:t>
      </w:r>
      <w:proofErr w:type="gramEnd"/>
      <w:r w:rsidRPr="007C384B">
        <w:rPr>
          <w:rFonts w:ascii="Times New Roman" w:hAnsi="Times New Roman"/>
          <w:sz w:val="24"/>
          <w:szCs w:val="24"/>
        </w:rPr>
        <w:t>раснодар., 2003. -189 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7C384B">
        <w:rPr>
          <w:rFonts w:ascii="Times New Roman" w:hAnsi="Times New Roman"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А.А. Эксплуатации машинно-тракторного парка.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sz w:val="24"/>
          <w:szCs w:val="24"/>
        </w:rPr>
        <w:t>, 2005. -320 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lastRenderedPageBreak/>
        <w:t xml:space="preserve">15. Воробьев, В.А. Механизация и автоматизация </w:t>
      </w:r>
      <w:proofErr w:type="spellStart"/>
      <w:r w:rsidRPr="007C384B">
        <w:rPr>
          <w:rFonts w:ascii="Times New Roman" w:hAnsi="Times New Roman"/>
          <w:sz w:val="24"/>
          <w:szCs w:val="24"/>
        </w:rPr>
        <w:t>селькохозяйственного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 производства / В.А. Воробьев,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sz w:val="24"/>
          <w:szCs w:val="24"/>
        </w:rPr>
        <w:t>, 2004. -541с.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16. Попов, Л.А. Эксплуатация машинно-тракторного парка в агропромышленном комплексе / Л.А. Попов </w:t>
      </w:r>
      <w:proofErr w:type="gramStart"/>
      <w:r w:rsidRPr="007C384B">
        <w:rPr>
          <w:rFonts w:ascii="Times New Roman" w:hAnsi="Times New Roman"/>
          <w:sz w:val="24"/>
          <w:szCs w:val="24"/>
        </w:rPr>
        <w:t>-С</w:t>
      </w:r>
      <w:proofErr w:type="gramEnd"/>
      <w:r w:rsidRPr="007C384B">
        <w:rPr>
          <w:rFonts w:ascii="Times New Roman" w:hAnsi="Times New Roman"/>
          <w:sz w:val="24"/>
          <w:szCs w:val="24"/>
        </w:rPr>
        <w:t>ыктывкар: Сыктывкарский лесной институт, 2004. -152с.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17. </w:t>
      </w:r>
      <w:r w:rsidRPr="007C384B">
        <w:rPr>
          <w:rFonts w:ascii="Times New Roman" w:hAnsi="Times New Roman"/>
          <w:sz w:val="24"/>
          <w:szCs w:val="24"/>
        </w:rPr>
        <w:t xml:space="preserve">Скороходов, А.Н. Практикум по эксплуатации машинно-тракторного парка: Учебное пособие для вузов. / А.Н. Скороходов, А.Н. </w:t>
      </w:r>
      <w:proofErr w:type="spellStart"/>
      <w:r w:rsidRPr="007C384B">
        <w:rPr>
          <w:rFonts w:ascii="Times New Roman" w:hAnsi="Times New Roman"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>.: «</w:t>
      </w:r>
      <w:proofErr w:type="spellStart"/>
      <w:r w:rsidRPr="007C384B">
        <w:rPr>
          <w:rFonts w:ascii="Times New Roman" w:hAnsi="Times New Roman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», 2006 -410с. 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  <w:lang w:eastAsia="en-US"/>
        </w:rPr>
        <w:t>18.</w:t>
      </w:r>
      <w:hyperlink r:id="rId9" w:history="1">
        <w:r w:rsidRPr="007C384B">
          <w:rPr>
            <w:rStyle w:val="ad"/>
            <w:rFonts w:ascii="Times New Roman" w:hAnsi="Times New Roman"/>
            <w:bCs/>
            <w:sz w:val="24"/>
            <w:szCs w:val="24"/>
          </w:rPr>
          <w:t>Зангиев, А.А.</w:t>
        </w:r>
      </w:hyperlink>
      <w:r w:rsidRPr="007C384B">
        <w:rPr>
          <w:rFonts w:ascii="Times New Roman" w:hAnsi="Times New Roman"/>
          <w:sz w:val="24"/>
          <w:szCs w:val="24"/>
        </w:rPr>
        <w:t xml:space="preserve"> Практикум по эксплуатации машинно-тракторного парка: учебное пособие / А. А.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>, А. Н. Скороходов: Международная ассоциация «</w:t>
      </w:r>
      <w:proofErr w:type="spellStart"/>
      <w:r w:rsidRPr="007C384B">
        <w:rPr>
          <w:rFonts w:ascii="Times New Roman" w:hAnsi="Times New Roman"/>
          <w:sz w:val="24"/>
          <w:szCs w:val="24"/>
        </w:rPr>
        <w:t>Агрообразование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».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sz w:val="24"/>
          <w:szCs w:val="24"/>
        </w:rPr>
        <w:t>, 2006. -320 с.</w:t>
      </w:r>
    </w:p>
    <w:p w:rsidR="00221308" w:rsidRPr="007C384B" w:rsidRDefault="00221308" w:rsidP="002213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  <w:lang w:eastAsia="en-US"/>
        </w:rPr>
        <w:t>19.</w:t>
      </w:r>
      <w:hyperlink r:id="rId10" w:history="1">
        <w:r w:rsidRPr="007C384B">
          <w:rPr>
            <w:rStyle w:val="ad"/>
            <w:rFonts w:ascii="Times New Roman" w:hAnsi="Times New Roman"/>
            <w:bCs/>
            <w:sz w:val="24"/>
            <w:szCs w:val="24"/>
          </w:rPr>
          <w:t>Зангиев, А.А.</w:t>
        </w:r>
      </w:hyperlink>
      <w:r w:rsidRPr="007C384B">
        <w:rPr>
          <w:rFonts w:ascii="Times New Roman" w:hAnsi="Times New Roman"/>
          <w:sz w:val="24"/>
          <w:szCs w:val="24"/>
        </w:rPr>
        <w:t xml:space="preserve"> Эксплуатация машинно-тракторного парка: учебник для средних профессиональных заведений / А.А.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Зангиев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А.В. </w:t>
      </w:r>
      <w:proofErr w:type="spellStart"/>
      <w:r w:rsidRPr="007C384B">
        <w:rPr>
          <w:rFonts w:ascii="Times New Roman" w:hAnsi="Times New Roman"/>
          <w:sz w:val="24"/>
          <w:szCs w:val="24"/>
        </w:rPr>
        <w:t>Шпилько</w:t>
      </w:r>
      <w:proofErr w:type="spellEnd"/>
      <w:r w:rsidRPr="007C384B">
        <w:rPr>
          <w:rFonts w:ascii="Times New Roman" w:hAnsi="Times New Roman"/>
          <w:sz w:val="24"/>
          <w:szCs w:val="24"/>
        </w:rPr>
        <w:t xml:space="preserve">, А.Г. Левшин.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C384B">
        <w:rPr>
          <w:rFonts w:ascii="Times New Roman" w:hAnsi="Times New Roman"/>
          <w:sz w:val="24"/>
          <w:szCs w:val="24"/>
        </w:rPr>
        <w:t>КолосС</w:t>
      </w:r>
      <w:proofErr w:type="spellEnd"/>
      <w:r w:rsidRPr="007C384B">
        <w:rPr>
          <w:rFonts w:ascii="Times New Roman" w:hAnsi="Times New Roman"/>
          <w:sz w:val="24"/>
          <w:szCs w:val="24"/>
        </w:rPr>
        <w:t>, 2004. -320 с.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20. Устинов, А.Н. Сельскохозяйственные машины. Учебник для среднего профессионального образования. / А.Н. Устинов. </w:t>
      </w:r>
      <w:proofErr w:type="gramStart"/>
      <w:r w:rsidRPr="007C384B">
        <w:rPr>
          <w:rFonts w:ascii="Times New Roman" w:hAnsi="Times New Roman"/>
          <w:sz w:val="24"/>
          <w:szCs w:val="24"/>
        </w:rPr>
        <w:t>-М</w:t>
      </w:r>
      <w:proofErr w:type="gramEnd"/>
      <w:r w:rsidRPr="007C384B">
        <w:rPr>
          <w:rFonts w:ascii="Times New Roman" w:hAnsi="Times New Roman"/>
          <w:sz w:val="24"/>
          <w:szCs w:val="24"/>
        </w:rPr>
        <w:t>.: «</w:t>
      </w:r>
      <w:proofErr w:type="spellStart"/>
      <w:r w:rsidRPr="007C384B">
        <w:rPr>
          <w:rFonts w:ascii="Times New Roman" w:hAnsi="Times New Roman"/>
          <w:sz w:val="24"/>
          <w:szCs w:val="24"/>
        </w:rPr>
        <w:t>Асадема</w:t>
      </w:r>
      <w:proofErr w:type="spellEnd"/>
      <w:r w:rsidRPr="007C384B">
        <w:rPr>
          <w:rFonts w:ascii="Times New Roman" w:hAnsi="Times New Roman"/>
          <w:sz w:val="24"/>
          <w:szCs w:val="24"/>
        </w:rPr>
        <w:t>», 2004. -450с.</w:t>
      </w:r>
    </w:p>
    <w:p w:rsidR="00221308" w:rsidRPr="007C384B" w:rsidRDefault="00221308" w:rsidP="002213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933E5C">
      <w:pPr>
        <w:pageBreakBefore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 УЧЕБНОЙ ПРАКТИКИ </w:t>
      </w:r>
      <w:r w:rsidRPr="007C384B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6"/>
        <w:gridCol w:w="4473"/>
        <w:gridCol w:w="2552"/>
      </w:tblGrid>
      <w:tr w:rsidR="00221308" w:rsidRPr="007C384B" w:rsidTr="00933E5C">
        <w:tc>
          <w:tcPr>
            <w:tcW w:w="1330" w:type="pct"/>
            <w:vAlign w:val="center"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337" w:type="pct"/>
            <w:vAlign w:val="center"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Оцениваемые знания и умения,</w:t>
            </w:r>
          </w:p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действия</w:t>
            </w:r>
          </w:p>
        </w:tc>
        <w:tc>
          <w:tcPr>
            <w:tcW w:w="1333" w:type="pct"/>
            <w:vAlign w:val="center"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</w:t>
            </w:r>
          </w:p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</w:tr>
      <w:tr w:rsidR="00221308" w:rsidRPr="007C384B" w:rsidTr="00933E5C">
        <w:trPr>
          <w:trHeight w:val="1297"/>
        </w:trPr>
        <w:tc>
          <w:tcPr>
            <w:tcW w:w="1330" w:type="pct"/>
            <w:vMerge w:val="restart"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ПК 2.1. Осуществлять выбор, обоснование, расчет состава машинотракторного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работ.</w:t>
            </w:r>
          </w:p>
        </w:tc>
        <w:tc>
          <w:tcPr>
            <w:tcW w:w="2337" w:type="pct"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техники;</w:t>
            </w:r>
          </w:p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Нормативная и техническая документация по эксплуатации сельскохозяйственной техники </w:t>
            </w:r>
          </w:p>
        </w:tc>
        <w:tc>
          <w:tcPr>
            <w:tcW w:w="1333" w:type="pct"/>
          </w:tcPr>
          <w:p w:rsidR="00221308" w:rsidRPr="00933E5C" w:rsidRDefault="00933E5C" w:rsidP="00933E5C">
            <w:pPr>
              <w:pStyle w:val="Default"/>
              <w:jc w:val="both"/>
            </w:pPr>
            <w:r w:rsidRPr="00933E5C"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940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сельскохозяйственной операции</w:t>
            </w:r>
            <w:r w:rsidRPr="007C384B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645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Анализ технологической карты на выполнение технологических операций и расчѐте эксплуатационных показателей при работе сельскохозяйственной техники.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Определение условий работы сельскохозяйственной техники.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агрегата.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Расчет эксплуатационных показателей при работе сельскохозяйственной техники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1080"/>
        </w:trPr>
        <w:tc>
          <w:tcPr>
            <w:tcW w:w="1330" w:type="pct"/>
            <w:vMerge w:val="restar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ПК 2.2. Осуществлять подбор режимов работы, выбор и обоснование способа движения машинно-тракторного агрегата в соответствии с условиями работы.</w:t>
            </w: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Технологию производства сельскохозяйственной продукции; правила и нормы охраны труда, требования пожарной и экологической безопасности;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330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345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Подбор режимов и определение условий работы, выбор и обоснование способа движения сельскохозяйственной техники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 в форме </w:t>
            </w:r>
            <w:r w:rsidRPr="00933E5C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375"/>
        </w:trPr>
        <w:tc>
          <w:tcPr>
            <w:tcW w:w="1330" w:type="pct"/>
            <w:vMerge w:val="restar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2.3. Выполнять работы на машинно-тракторном агрегате в соответствии с требованиями правил техники безопасности и охраны труда.</w:t>
            </w: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Нормативную и техническую документацию по эксплуатации сельскохозяйственной техники;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  <w:r w:rsidRPr="007C384B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600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780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Настройка и регулировка сельскохозяйственной техники для выполнения технологической операции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495"/>
        </w:trPr>
        <w:tc>
          <w:tcPr>
            <w:tcW w:w="1330" w:type="pct"/>
            <w:vMerge w:val="restar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ПК 2.4. Управлять тракторами и самоходными машинами категории «</w:t>
            </w:r>
            <w:proofErr w:type="gramStart"/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», «С», «D», «E», «F» в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правилами дорожного движения.</w:t>
            </w: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Назначение, расположение, принцип действия основных механизмов и приборов трактора;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дорожного движения, основы законодательства в сфере дорожного движения;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Виды ответственности за нарушение Правил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дорожного движения, правил эксплуатации самоходных машин и норм по охране окружающей среды в соответствии с законодательством Российской Федерации;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Основы безопасного управления;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о влиянии алкоголя, медикаментов и наркотических веществ, а также состояния здоровья и усталости на безопасное управление трактором;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неисправностей и условий, при которых запрещается эксплуатация тракторов или их дальнейшее движение;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Приемы и последовательность действий при оказании доврачебной медицинской помощи при дорожно-транспортных происшествиях;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Порядок выполнения контрольного </w:t>
            </w: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осмотра самоходного средства перед поездкой и работ по его техническому обслуживанию;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техники безопасности при проверке технического состояния трактора, приемы устранения неисправностей и выполнения работ по техническому обслуживанию, правила обращения с эксплуатационными материалами.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lastRenderedPageBreak/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675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Безопасно управлять транспортным средством в различных дорожных и метеорологических условиях, соблюдать Правила дорожного движения;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Управлять своим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контрольный осмотр средства перед выездом и при выполнении поездки;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Заправлять средство горюче-смазочными материалами и специальными жидкостями с соблюдением современных экологических требований;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безопасную перевозку грузов;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Уверенно действовать в нештатных ситуациях;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принимать возможные меры для оказания доврачебной медицинской помощи пострадавшим при дорожно-транспортных происшествиях, Соблюдать требования по их транспортировке;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устранять возникшие во время эксплуатации средства мелкие неисправности, не требующие разборки узлов и агрегатов, с соблюдением требований техники безопасности;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Своевременно обращаться к специалистам за устранением выявленных технических неисправностей;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Совершенствовать свои навыки управления средством.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721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тракторами и самоходными машинами категории «В», «С», «D», «E», «F»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383"/>
        </w:trPr>
        <w:tc>
          <w:tcPr>
            <w:tcW w:w="1330" w:type="pct"/>
            <w:vMerge w:val="restart"/>
          </w:tcPr>
          <w:p w:rsidR="00933E5C" w:rsidRPr="007C384B" w:rsidRDefault="00E83862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ПК 2.5</w:t>
            </w:r>
            <w:r w:rsidR="00933E5C"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.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Документально оформлять результаты проделанной работы,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933E5C" w:rsidRPr="007C384B" w:rsidTr="00933E5C">
        <w:trPr>
          <w:trHeight w:val="584"/>
        </w:trPr>
        <w:tc>
          <w:tcPr>
            <w:tcW w:w="1330" w:type="pct"/>
            <w:vMerge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  <w:p w:rsidR="00933E5C" w:rsidRPr="007C384B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и нормы охраны труда, требования пожарной и экологической безопасности Порядок оформления документов по подготовке сельскохозяйственной техники к работе</w:t>
            </w:r>
          </w:p>
        </w:tc>
        <w:tc>
          <w:tcPr>
            <w:tcW w:w="1333" w:type="pct"/>
          </w:tcPr>
          <w:p w:rsidR="00933E5C" w:rsidRPr="00933E5C" w:rsidRDefault="00933E5C">
            <w:pPr>
              <w:rPr>
                <w:rFonts w:ascii="Times New Roman" w:hAnsi="Times New Roman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  <w:tr w:rsidR="00221308" w:rsidRPr="007C384B" w:rsidTr="00933E5C">
        <w:trPr>
          <w:trHeight w:val="1057"/>
        </w:trPr>
        <w:tc>
          <w:tcPr>
            <w:tcW w:w="1330" w:type="pct"/>
            <w:vMerge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7" w:type="pct"/>
          </w:tcPr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  <w:p w:rsidR="00221308" w:rsidRPr="007C384B" w:rsidRDefault="00221308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и оценка качества выполняемой сельскохозяйственной техникой технологической операции.</w:t>
            </w:r>
          </w:p>
        </w:tc>
        <w:tc>
          <w:tcPr>
            <w:tcW w:w="1333" w:type="pct"/>
          </w:tcPr>
          <w:p w:rsidR="00221308" w:rsidRPr="00933E5C" w:rsidRDefault="00933E5C" w:rsidP="00902529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Контроль в форме дифференцированного зачета по учебной практике</w:t>
            </w:r>
          </w:p>
        </w:tc>
      </w:tr>
    </w:tbl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Default="00221308" w:rsidP="00221308">
      <w:pPr>
        <w:rPr>
          <w:rFonts w:ascii="Times New Roman" w:hAnsi="Times New Roman"/>
          <w:b/>
          <w:sz w:val="8"/>
          <w:szCs w:val="24"/>
        </w:rPr>
      </w:pPr>
    </w:p>
    <w:sectPr w:rsidR="00221308" w:rsidSect="005D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5A5" w:rsidRDefault="004C35A5">
      <w:pPr>
        <w:spacing w:after="0" w:line="240" w:lineRule="auto"/>
      </w:pPr>
      <w:r>
        <w:separator/>
      </w:r>
    </w:p>
  </w:endnote>
  <w:endnote w:type="continuationSeparator" w:id="0">
    <w:p w:rsidR="004C35A5" w:rsidRDefault="004C3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E5C" w:rsidRDefault="00C2617A" w:rsidP="0090252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33E5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3E5C" w:rsidRDefault="00933E5C" w:rsidP="0090252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7163357"/>
      <w:docPartObj>
        <w:docPartGallery w:val="Page Numbers (Bottom of Page)"/>
        <w:docPartUnique/>
      </w:docPartObj>
    </w:sdtPr>
    <w:sdtContent>
      <w:p w:rsidR="00B31D45" w:rsidRDefault="00C2617A">
        <w:pPr>
          <w:pStyle w:val="a6"/>
          <w:jc w:val="center"/>
        </w:pPr>
        <w:r>
          <w:fldChar w:fldCharType="begin"/>
        </w:r>
        <w:r w:rsidR="00B31D45">
          <w:instrText>PAGE   \* MERGEFORMAT</w:instrText>
        </w:r>
        <w:r>
          <w:fldChar w:fldCharType="separate"/>
        </w:r>
        <w:r w:rsidR="007903C3">
          <w:rPr>
            <w:noProof/>
          </w:rPr>
          <w:t>2</w:t>
        </w:r>
        <w:r>
          <w:fldChar w:fldCharType="end"/>
        </w:r>
      </w:p>
    </w:sdtContent>
  </w:sdt>
  <w:p w:rsidR="00933E5C" w:rsidRDefault="00933E5C" w:rsidP="009025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5A5" w:rsidRDefault="004C35A5">
      <w:pPr>
        <w:spacing w:after="0" w:line="240" w:lineRule="auto"/>
      </w:pPr>
      <w:r>
        <w:separator/>
      </w:r>
    </w:p>
  </w:footnote>
  <w:footnote w:type="continuationSeparator" w:id="0">
    <w:p w:rsidR="004C35A5" w:rsidRDefault="004C3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308"/>
    <w:rsid w:val="000005B6"/>
    <w:rsid w:val="00023B03"/>
    <w:rsid w:val="00060CA3"/>
    <w:rsid w:val="0010426D"/>
    <w:rsid w:val="00184A9F"/>
    <w:rsid w:val="00221308"/>
    <w:rsid w:val="002E0C80"/>
    <w:rsid w:val="003F16E6"/>
    <w:rsid w:val="004C35A5"/>
    <w:rsid w:val="005D4737"/>
    <w:rsid w:val="00633579"/>
    <w:rsid w:val="007903C3"/>
    <w:rsid w:val="007E35E2"/>
    <w:rsid w:val="00896967"/>
    <w:rsid w:val="00902529"/>
    <w:rsid w:val="00933E5C"/>
    <w:rsid w:val="00A84F94"/>
    <w:rsid w:val="00AB122C"/>
    <w:rsid w:val="00B31D45"/>
    <w:rsid w:val="00C2617A"/>
    <w:rsid w:val="00CA4621"/>
    <w:rsid w:val="00CD1D3D"/>
    <w:rsid w:val="00E24087"/>
    <w:rsid w:val="00E8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130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22130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2130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2130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22130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21308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221308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1308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1308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1308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221308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221308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21308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2130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21308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21308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221308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221308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21308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221308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2213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221308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2130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221308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22130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221308"/>
    <w:rPr>
      <w:rFonts w:cs="Times New Roman"/>
    </w:rPr>
  </w:style>
  <w:style w:type="paragraph" w:styleId="a9">
    <w:name w:val="Normal (Web)"/>
    <w:basedOn w:val="a0"/>
    <w:uiPriority w:val="99"/>
    <w:rsid w:val="0022130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22130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22130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221308"/>
    <w:rPr>
      <w:vertAlign w:val="superscript"/>
    </w:rPr>
  </w:style>
  <w:style w:type="paragraph" w:styleId="23">
    <w:name w:val="List 2"/>
    <w:basedOn w:val="a0"/>
    <w:uiPriority w:val="99"/>
    <w:rsid w:val="0022130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221308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221308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221308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22130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221308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221308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221308"/>
    <w:rPr>
      <w:i/>
    </w:rPr>
  </w:style>
  <w:style w:type="paragraph" w:styleId="af1">
    <w:name w:val="Balloon Text"/>
    <w:basedOn w:val="a0"/>
    <w:link w:val="af2"/>
    <w:uiPriority w:val="99"/>
    <w:rsid w:val="0022130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221308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22130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221308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221308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221308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221308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221308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221308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221308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221308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2213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21308"/>
  </w:style>
  <w:style w:type="character" w:customStyle="1" w:styleId="af9">
    <w:name w:val="Цветовое выделение"/>
    <w:uiPriority w:val="99"/>
    <w:rsid w:val="00221308"/>
    <w:rPr>
      <w:b/>
      <w:color w:val="26282F"/>
    </w:rPr>
  </w:style>
  <w:style w:type="character" w:customStyle="1" w:styleId="afa">
    <w:name w:val="Гипертекстовая ссылка"/>
    <w:uiPriority w:val="99"/>
    <w:rsid w:val="00221308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221308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221308"/>
  </w:style>
  <w:style w:type="paragraph" w:customStyle="1" w:styleId="afe">
    <w:name w:val="Внимание: недобросовестность!"/>
    <w:basedOn w:val="afc"/>
    <w:next w:val="a0"/>
    <w:uiPriority w:val="99"/>
    <w:rsid w:val="00221308"/>
  </w:style>
  <w:style w:type="character" w:customStyle="1" w:styleId="aff">
    <w:name w:val="Выделение для Базового Поиска"/>
    <w:uiPriority w:val="99"/>
    <w:rsid w:val="00221308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221308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221308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22130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221308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221308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221308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221308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2213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2213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221308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221308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22130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221308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221308"/>
  </w:style>
  <w:style w:type="paragraph" w:customStyle="1" w:styleId="afff7">
    <w:name w:val="Моноширинный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221308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221308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221308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221308"/>
    <w:pPr>
      <w:ind w:left="140"/>
    </w:pPr>
  </w:style>
  <w:style w:type="character" w:customStyle="1" w:styleId="affff">
    <w:name w:val="Опечатки"/>
    <w:uiPriority w:val="99"/>
    <w:rsid w:val="00221308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221308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22130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221308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22130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221308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221308"/>
  </w:style>
  <w:style w:type="paragraph" w:customStyle="1" w:styleId="affff7">
    <w:name w:val="Примечание."/>
    <w:basedOn w:val="afc"/>
    <w:next w:val="a0"/>
    <w:uiPriority w:val="99"/>
    <w:rsid w:val="00221308"/>
  </w:style>
  <w:style w:type="character" w:customStyle="1" w:styleId="affff8">
    <w:name w:val="Продолжение ссылки"/>
    <w:uiPriority w:val="99"/>
    <w:rsid w:val="00221308"/>
  </w:style>
  <w:style w:type="paragraph" w:customStyle="1" w:styleId="affff9">
    <w:name w:val="Словарная статья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221308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221308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221308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221308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221308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221308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221308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21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221308"/>
    <w:rPr>
      <w:sz w:val="16"/>
    </w:rPr>
  </w:style>
  <w:style w:type="paragraph" w:styleId="41">
    <w:name w:val="toc 4"/>
    <w:basedOn w:val="a0"/>
    <w:next w:val="a0"/>
    <w:autoRedefine/>
    <w:uiPriority w:val="39"/>
    <w:rsid w:val="00221308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221308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221308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221308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221308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221308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221308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221308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221308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221308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221308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221308"/>
  </w:style>
  <w:style w:type="paragraph" w:customStyle="1" w:styleId="27">
    <w:name w:val="Заголовок2"/>
    <w:basedOn w:val="aff2"/>
    <w:next w:val="a0"/>
    <w:uiPriority w:val="99"/>
    <w:rsid w:val="00221308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22130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221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221308"/>
    <w:pPr>
      <w:spacing w:after="200" w:line="276" w:lineRule="auto"/>
    </w:pPr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221308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221308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221308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221308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221308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221308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2213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22130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221308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221308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221308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221308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221308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221308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221308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221308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221308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221308"/>
    <w:rPr>
      <w:rFonts w:cs="Times New Roman"/>
      <w:b/>
    </w:rPr>
  </w:style>
  <w:style w:type="paragraph" w:customStyle="1" w:styleId="Style12">
    <w:name w:val="Style12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221308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221308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221308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221308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2213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221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221308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221308"/>
    <w:rPr>
      <w:rFonts w:ascii="Symbol" w:hAnsi="Symbol"/>
      <w:b/>
    </w:rPr>
  </w:style>
  <w:style w:type="character" w:customStyle="1" w:styleId="WW8Num3z0">
    <w:name w:val="WW8Num3z0"/>
    <w:rsid w:val="00221308"/>
    <w:rPr>
      <w:b/>
    </w:rPr>
  </w:style>
  <w:style w:type="character" w:customStyle="1" w:styleId="WW8Num6z0">
    <w:name w:val="WW8Num6z0"/>
    <w:rsid w:val="00221308"/>
    <w:rPr>
      <w:b/>
    </w:rPr>
  </w:style>
  <w:style w:type="character" w:customStyle="1" w:styleId="1a">
    <w:name w:val="Основной шрифт абзаца1"/>
    <w:rsid w:val="00221308"/>
  </w:style>
  <w:style w:type="character" w:customStyle="1" w:styleId="affffff4">
    <w:name w:val="Символ сноски"/>
    <w:rsid w:val="00221308"/>
    <w:rPr>
      <w:vertAlign w:val="superscript"/>
    </w:rPr>
  </w:style>
  <w:style w:type="character" w:customStyle="1" w:styleId="1b">
    <w:name w:val="Знак примечания1"/>
    <w:rsid w:val="00221308"/>
    <w:rPr>
      <w:sz w:val="16"/>
    </w:rPr>
  </w:style>
  <w:style w:type="character" w:customStyle="1" w:styleId="b-serp-urlitem1">
    <w:name w:val="b-serp-url__item1"/>
    <w:basedOn w:val="1a"/>
    <w:rsid w:val="00221308"/>
    <w:rPr>
      <w:rFonts w:cs="Times New Roman"/>
    </w:rPr>
  </w:style>
  <w:style w:type="character" w:customStyle="1" w:styleId="b-serp-urlmark1">
    <w:name w:val="b-serp-url__mark1"/>
    <w:basedOn w:val="1a"/>
    <w:rsid w:val="00221308"/>
    <w:rPr>
      <w:rFonts w:cs="Times New Roman"/>
    </w:rPr>
  </w:style>
  <w:style w:type="paragraph" w:customStyle="1" w:styleId="34">
    <w:name w:val="Заголовок3"/>
    <w:basedOn w:val="a0"/>
    <w:next w:val="a4"/>
    <w:rsid w:val="0022130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221308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22130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22130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221308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221308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221308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22130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221308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221308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221308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221308"/>
  </w:style>
  <w:style w:type="paragraph" w:customStyle="1" w:styleId="affffff9">
    <w:name w:val="Содержимое врезки"/>
    <w:basedOn w:val="a4"/>
    <w:rsid w:val="00221308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221308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221308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221308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221308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221308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221308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221308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221308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221308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221308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221308"/>
    <w:rPr>
      <w:rFonts w:cs="Times New Roman"/>
    </w:rPr>
  </w:style>
  <w:style w:type="character" w:customStyle="1" w:styleId="c7">
    <w:name w:val="c7"/>
    <w:rsid w:val="00221308"/>
  </w:style>
  <w:style w:type="character" w:customStyle="1" w:styleId="2a">
    <w:name w:val="Основной текст (2)"/>
    <w:rsid w:val="00221308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221308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221308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221308"/>
    <w:rPr>
      <w:rFonts w:cs="Times New Roman"/>
      <w:color w:val="954F72" w:themeColor="followedHyperlink"/>
      <w:u w:val="single"/>
    </w:rPr>
  </w:style>
  <w:style w:type="character" w:customStyle="1" w:styleId="2c">
    <w:name w:val="Основной текст (2)_"/>
    <w:rsid w:val="00221308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221308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221308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221308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221308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221308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221308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221308"/>
    <w:pPr>
      <w:suppressAutoHyphens/>
      <w:spacing w:after="200" w:line="276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221308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221308"/>
    <w:rPr>
      <w:rFonts w:cs="Times New Roman"/>
    </w:rPr>
  </w:style>
  <w:style w:type="paragraph" w:customStyle="1" w:styleId="productname">
    <w:name w:val="product_name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221308"/>
    <w:rPr>
      <w:rFonts w:cs="Times New Roman"/>
    </w:rPr>
  </w:style>
  <w:style w:type="character" w:customStyle="1" w:styleId="113">
    <w:name w:val="Заголовок 1 Знак1"/>
    <w:locked/>
    <w:rsid w:val="00221308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221308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221308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221308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221308"/>
    <w:pPr>
      <w:numPr>
        <w:numId w:val="9"/>
      </w:numPr>
    </w:pPr>
  </w:style>
  <w:style w:type="numbering" w:customStyle="1" w:styleId="WWNum44">
    <w:name w:val="WWNum44"/>
    <w:rsid w:val="00221308"/>
    <w:pPr>
      <w:numPr>
        <w:numId w:val="6"/>
      </w:numPr>
    </w:pPr>
  </w:style>
  <w:style w:type="numbering" w:customStyle="1" w:styleId="WWNum49">
    <w:name w:val="WWNum49"/>
    <w:rsid w:val="00221308"/>
    <w:pPr>
      <w:numPr>
        <w:numId w:val="11"/>
      </w:numPr>
    </w:pPr>
  </w:style>
  <w:style w:type="numbering" w:customStyle="1" w:styleId="WWNum46">
    <w:name w:val="WWNum46"/>
    <w:rsid w:val="00221308"/>
    <w:pPr>
      <w:numPr>
        <w:numId w:val="8"/>
      </w:numPr>
    </w:pPr>
  </w:style>
  <w:style w:type="numbering" w:customStyle="1" w:styleId="WWNum43">
    <w:name w:val="WWNum43"/>
    <w:rsid w:val="00221308"/>
    <w:pPr>
      <w:numPr>
        <w:numId w:val="5"/>
      </w:numPr>
    </w:pPr>
  </w:style>
  <w:style w:type="numbering" w:customStyle="1" w:styleId="WWNum41">
    <w:name w:val="WWNum41"/>
    <w:rsid w:val="00221308"/>
    <w:pPr>
      <w:numPr>
        <w:numId w:val="3"/>
      </w:numPr>
    </w:pPr>
  </w:style>
  <w:style w:type="numbering" w:customStyle="1" w:styleId="WWNum45">
    <w:name w:val="WWNum45"/>
    <w:rsid w:val="00221308"/>
    <w:pPr>
      <w:numPr>
        <w:numId w:val="7"/>
      </w:numPr>
    </w:pPr>
  </w:style>
  <w:style w:type="numbering" w:customStyle="1" w:styleId="WWNum42">
    <w:name w:val="WWNum42"/>
    <w:rsid w:val="00221308"/>
    <w:pPr>
      <w:numPr>
        <w:numId w:val="4"/>
      </w:numPr>
    </w:pPr>
  </w:style>
  <w:style w:type="numbering" w:customStyle="1" w:styleId="WWNum48">
    <w:name w:val="WWNum48"/>
    <w:rsid w:val="00221308"/>
    <w:pPr>
      <w:numPr>
        <w:numId w:val="10"/>
      </w:numPr>
    </w:pPr>
  </w:style>
  <w:style w:type="character" w:customStyle="1" w:styleId="afffffff7">
    <w:name w:val="Основной текст + Курсив"/>
    <w:rsid w:val="000005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6">
    <w:name w:val="Основной текст3"/>
    <w:basedOn w:val="a0"/>
    <w:rsid w:val="000005B6"/>
    <w:pPr>
      <w:widowControl w:val="0"/>
      <w:shd w:val="clear" w:color="auto" w:fill="FFFFFF"/>
      <w:spacing w:after="0" w:line="336" w:lineRule="exact"/>
      <w:ind w:hanging="340"/>
      <w:jc w:val="both"/>
    </w:pPr>
    <w:rPr>
      <w:rFonts w:ascii="Times New Roman" w:eastAsia="Times New Roman" w:hAnsi="Times New Roman"/>
      <w:spacing w:val="2"/>
      <w:sz w:val="25"/>
      <w:szCs w:val="25"/>
    </w:rPr>
  </w:style>
  <w:style w:type="character" w:customStyle="1" w:styleId="1f">
    <w:name w:val="Основной текст Знак1"/>
    <w:rsid w:val="000005B6"/>
    <w:rPr>
      <w:rFonts w:ascii="Times New Roman" w:eastAsia="Times New Roman" w:hAnsi="Times New Roman" w:cs="Times New Roman"/>
      <w:sz w:val="26"/>
      <w:szCs w:val="26"/>
      <w:u w:val="none"/>
    </w:rPr>
  </w:style>
  <w:style w:type="paragraph" w:styleId="afffffff8">
    <w:name w:val="Plain Text"/>
    <w:basedOn w:val="a0"/>
    <w:link w:val="afffffff9"/>
    <w:rsid w:val="007903C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fff9">
    <w:name w:val="Текст Знак"/>
    <w:basedOn w:val="a1"/>
    <w:link w:val="afffffff8"/>
    <w:rsid w:val="007903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rbis.bgsha.ru/cgi-bin/irbis64r_11/cgiirbis_64.exe?LNG=&amp;Z21ID=&amp;I21DBN=KNOB_PRINT&amp;P21DBN=KNOB&amp;S21STN=1&amp;S21REF=&amp;S21FMT=fullw_print&amp;C21COM=S&amp;S21CNR=&amp;S21P01=0&amp;S21P02=1&amp;S21P03=A=&amp;S21STR=%D0%97%D0%B0%D0%BD%D0%B3%D0%B8%D0%B5%D0%B2,%20%D0%90.%20%D0%90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ek.sibadi.org/cgi-bin/cgiirbis_64.exe?LNG=&amp;Z21ID=&amp;I21DBN=IBIS_PRINT&amp;P21DBN=IBIS&amp;S21STN=1&amp;S21REF=&amp;S21FMT=fullw_print&amp;C21COM=S&amp;S21CNR=&amp;S21P01=0&amp;S21P02=1&amp;S21P03=A=&amp;S21STR=%D0%97%D0%B0%D0%BD%D0%B3%D0%B8%D0%B5%D0%B2%2C%20%D0%90%2E%20%D0%90%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5262</Words>
  <Characters>29998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Иванова</dc:creator>
  <cp:lastModifiedBy>User</cp:lastModifiedBy>
  <cp:revision>8</cp:revision>
  <cp:lastPrinted>2019-12-13T02:59:00Z</cp:lastPrinted>
  <dcterms:created xsi:type="dcterms:W3CDTF">2019-07-11T16:48:00Z</dcterms:created>
  <dcterms:modified xsi:type="dcterms:W3CDTF">2022-03-22T16:26:00Z</dcterms:modified>
</cp:coreProperties>
</file>